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F0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附件3</w:t>
      </w:r>
    </w:p>
    <w:p w14:paraId="08804147">
      <w:pPr>
        <w:keepNext w:val="0"/>
        <w:keepLines w:val="0"/>
        <w:pageBreakBefore w:val="0"/>
        <w:widowControl w:val="0"/>
        <w:tabs>
          <w:tab w:val="left" w:pos="29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山西医科大学动火作业许可证审批表</w:t>
      </w:r>
    </w:p>
    <w:bookmarkEnd w:id="0"/>
    <w:p w14:paraId="10794EF1">
      <w:pPr>
        <w:spacing w:line="260" w:lineRule="exact"/>
        <w:ind w:firstLine="361" w:firstLineChars="200"/>
        <w:jc w:val="both"/>
        <w:rPr>
          <w:b/>
          <w:bCs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本证主要作为三级动火证申请、审批使用，也可作为一、二级动火证的申请附件，一起递交监理、业主、消防部门。依据动火许可级别申请，一式两份，安全员存根一份，动火人持一份。</w:t>
      </w:r>
    </w:p>
    <w:p w14:paraId="6AABF79B">
      <w:pPr>
        <w:spacing w:line="260" w:lineRule="exact"/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>动火许可证存根（级别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编号＿）</w:t>
      </w:r>
    </w:p>
    <w:tbl>
      <w:tblPr>
        <w:tblStyle w:val="2"/>
        <w:tblW w:w="0" w:type="auto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75"/>
        <w:gridCol w:w="1549"/>
        <w:gridCol w:w="1005"/>
        <w:gridCol w:w="134"/>
        <w:gridCol w:w="1437"/>
        <w:gridCol w:w="800"/>
        <w:gridCol w:w="900"/>
        <w:gridCol w:w="825"/>
      </w:tblGrid>
      <w:tr w14:paraId="6263C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1675" w:type="dxa"/>
            <w:noWrap w:val="0"/>
            <w:vAlign w:val="center"/>
          </w:tcPr>
          <w:p w14:paraId="1B991EF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1549" w:type="dxa"/>
            <w:noWrap w:val="0"/>
            <w:vAlign w:val="center"/>
          </w:tcPr>
          <w:p w14:paraId="6071303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26538DF2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动火部位</w:t>
            </w:r>
          </w:p>
        </w:tc>
        <w:tc>
          <w:tcPr>
            <w:tcW w:w="4096" w:type="dxa"/>
            <w:gridSpan w:val="5"/>
            <w:noWrap w:val="0"/>
            <w:vAlign w:val="center"/>
          </w:tcPr>
          <w:p w14:paraId="263C025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B104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675" w:type="dxa"/>
            <w:noWrap w:val="0"/>
            <w:vAlign w:val="center"/>
          </w:tcPr>
          <w:p w14:paraId="725B95BC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工程名称</w:t>
            </w:r>
          </w:p>
        </w:tc>
        <w:tc>
          <w:tcPr>
            <w:tcW w:w="1549" w:type="dxa"/>
            <w:noWrap w:val="0"/>
            <w:vAlign w:val="center"/>
          </w:tcPr>
          <w:p w14:paraId="5B4A98B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0432137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动火时间</w:t>
            </w:r>
          </w:p>
        </w:tc>
        <w:tc>
          <w:tcPr>
            <w:tcW w:w="4096" w:type="dxa"/>
            <w:gridSpan w:val="5"/>
            <w:noWrap w:val="0"/>
            <w:vAlign w:val="center"/>
          </w:tcPr>
          <w:p w14:paraId="0B51BF36">
            <w:pPr>
              <w:spacing w:line="240" w:lineRule="exact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 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 时至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 月 日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时</w:t>
            </w:r>
          </w:p>
        </w:tc>
      </w:tr>
      <w:tr w14:paraId="1A90A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8" w:hRule="atLeast"/>
        </w:trPr>
        <w:tc>
          <w:tcPr>
            <w:tcW w:w="8325" w:type="dxa"/>
            <w:gridSpan w:val="8"/>
            <w:noWrap w:val="0"/>
            <w:vAlign w:val="center"/>
          </w:tcPr>
          <w:p w14:paraId="710F74DC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知</w:t>
            </w:r>
          </w:p>
        </w:tc>
      </w:tr>
      <w:tr w14:paraId="50847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2" w:hRule="atLeast"/>
        </w:trPr>
        <w:tc>
          <w:tcPr>
            <w:tcW w:w="1675" w:type="dxa"/>
            <w:noWrap w:val="0"/>
            <w:vAlign w:val="center"/>
          </w:tcPr>
          <w:p w14:paraId="060210C8">
            <w:pPr>
              <w:spacing w:line="33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动火许可证分级</w:t>
            </w:r>
          </w:p>
        </w:tc>
        <w:tc>
          <w:tcPr>
            <w:tcW w:w="4125" w:type="dxa"/>
            <w:gridSpan w:val="4"/>
            <w:noWrap w:val="0"/>
            <w:vAlign w:val="center"/>
          </w:tcPr>
          <w:p w14:paraId="44DD4ADF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动火区域</w:t>
            </w:r>
          </w:p>
        </w:tc>
        <w:tc>
          <w:tcPr>
            <w:tcW w:w="800" w:type="dxa"/>
            <w:noWrap w:val="0"/>
            <w:vAlign w:val="center"/>
          </w:tcPr>
          <w:p w14:paraId="1430D27A">
            <w:pPr>
              <w:spacing w:line="33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900" w:type="dxa"/>
            <w:noWrap w:val="0"/>
            <w:vAlign w:val="center"/>
          </w:tcPr>
          <w:p w14:paraId="760653F1"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申请时间</w:t>
            </w:r>
          </w:p>
        </w:tc>
        <w:tc>
          <w:tcPr>
            <w:tcW w:w="825" w:type="dxa"/>
            <w:noWrap w:val="0"/>
            <w:vAlign w:val="center"/>
          </w:tcPr>
          <w:p w14:paraId="5C8B73EF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批准人</w:t>
            </w:r>
          </w:p>
        </w:tc>
      </w:tr>
      <w:tr w14:paraId="11804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8" w:hRule="atLeast"/>
        </w:trPr>
        <w:tc>
          <w:tcPr>
            <w:tcW w:w="1675" w:type="dxa"/>
            <w:noWrap w:val="0"/>
            <w:vAlign w:val="center"/>
          </w:tcPr>
          <w:p w14:paraId="10A81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一级动火许可证</w:t>
            </w:r>
          </w:p>
        </w:tc>
        <w:tc>
          <w:tcPr>
            <w:tcW w:w="4125" w:type="dxa"/>
            <w:gridSpan w:val="4"/>
            <w:noWrap w:val="0"/>
            <w:vAlign w:val="center"/>
          </w:tcPr>
          <w:p w14:paraId="6FD7F38F">
            <w:pPr>
              <w:keepNext w:val="0"/>
              <w:keepLines w:val="0"/>
              <w:pageBreakBefore w:val="0"/>
              <w:widowControl w:val="0"/>
              <w:tabs>
                <w:tab w:val="left" w:pos="235"/>
                <w:tab w:val="center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禁火区：油罐／油槽／易燃液体、危险性较大的高处、密闭的容器、室内焊、割作业</w:t>
            </w:r>
          </w:p>
        </w:tc>
        <w:tc>
          <w:tcPr>
            <w:tcW w:w="800" w:type="dxa"/>
            <w:noWrap w:val="0"/>
            <w:vAlign w:val="center"/>
          </w:tcPr>
          <w:p w14:paraId="3E99AA0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4B277A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 w14:paraId="3A4AAEC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DFC5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</w:trPr>
        <w:tc>
          <w:tcPr>
            <w:tcW w:w="1675" w:type="dxa"/>
            <w:noWrap w:val="0"/>
            <w:vAlign w:val="center"/>
          </w:tcPr>
          <w:p w14:paraId="79A94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二级动火许可证</w:t>
            </w:r>
          </w:p>
        </w:tc>
        <w:tc>
          <w:tcPr>
            <w:tcW w:w="4125" w:type="dxa"/>
            <w:gridSpan w:val="4"/>
            <w:noWrap w:val="0"/>
            <w:vAlign w:val="center"/>
          </w:tcPr>
          <w:p w14:paraId="12B6E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有一定危险的非禁火区：临时焊、割，登高（24米／10层）动火</w:t>
            </w:r>
          </w:p>
        </w:tc>
        <w:tc>
          <w:tcPr>
            <w:tcW w:w="800" w:type="dxa"/>
            <w:noWrap w:val="0"/>
            <w:vAlign w:val="center"/>
          </w:tcPr>
          <w:p w14:paraId="0EF04CE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4B808F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 w14:paraId="181D96E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3196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6" w:hRule="atLeast"/>
        </w:trPr>
        <w:tc>
          <w:tcPr>
            <w:tcW w:w="1675" w:type="dxa"/>
            <w:noWrap w:val="0"/>
            <w:vAlign w:val="center"/>
          </w:tcPr>
          <w:p w14:paraId="113117FC">
            <w:pPr>
              <w:spacing w:line="3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三级动火许可证</w:t>
            </w:r>
          </w:p>
        </w:tc>
        <w:tc>
          <w:tcPr>
            <w:tcW w:w="4125" w:type="dxa"/>
            <w:gridSpan w:val="4"/>
            <w:noWrap w:val="0"/>
            <w:vAlign w:val="center"/>
          </w:tcPr>
          <w:p w14:paraId="0D2823B1">
            <w:pPr>
              <w:spacing w:line="34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无明显危害因素的非固定场所动火作业</w:t>
            </w:r>
          </w:p>
        </w:tc>
        <w:tc>
          <w:tcPr>
            <w:tcW w:w="800" w:type="dxa"/>
            <w:noWrap w:val="0"/>
            <w:vAlign w:val="center"/>
          </w:tcPr>
          <w:p w14:paraId="3255F46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55CD75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 w14:paraId="6526DE9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E587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9" w:hRule="atLeast"/>
        </w:trPr>
        <w:tc>
          <w:tcPr>
            <w:tcW w:w="8325" w:type="dxa"/>
            <w:gridSpan w:val="8"/>
            <w:noWrap w:val="0"/>
            <w:vAlign w:val="center"/>
          </w:tcPr>
          <w:p w14:paraId="30ED7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0" w:firstLine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安全技术措施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：</w:t>
            </w:r>
          </w:p>
          <w:p w14:paraId="700C4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80" w:firstLine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1．周围、下方的可燃、易燃物的措施：</w:t>
            </w:r>
          </w:p>
          <w:p w14:paraId="0EFFC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80" w:firstLine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2．消防器材的配备：</w:t>
            </w:r>
          </w:p>
          <w:p w14:paraId="685C9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0" w:firstLine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3．动火点距危险品的距离：</w:t>
            </w:r>
          </w:p>
          <w:p w14:paraId="20918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0" w:firstLine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4．露天施工的气候情况和措施：</w:t>
            </w:r>
          </w:p>
          <w:p w14:paraId="18242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80" w:firstLine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5．其他措施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现场配备灭火器、消防水桶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作业完毕的检查人：</w:t>
            </w:r>
          </w:p>
        </w:tc>
      </w:tr>
      <w:tr w14:paraId="7FA4F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675" w:type="dxa"/>
            <w:noWrap w:val="0"/>
            <w:vAlign w:val="center"/>
          </w:tcPr>
          <w:p w14:paraId="741C72E8">
            <w:pPr>
              <w:spacing w:line="33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动火人／证书号</w:t>
            </w:r>
          </w:p>
        </w:tc>
        <w:tc>
          <w:tcPr>
            <w:tcW w:w="2688" w:type="dxa"/>
            <w:gridSpan w:val="3"/>
            <w:noWrap w:val="0"/>
            <w:vAlign w:val="center"/>
          </w:tcPr>
          <w:p w14:paraId="7ABF29A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7" w:type="dxa"/>
            <w:gridSpan w:val="2"/>
            <w:noWrap w:val="0"/>
            <w:vAlign w:val="center"/>
          </w:tcPr>
          <w:p w14:paraId="0DD4734F">
            <w:pPr>
              <w:spacing w:line="34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申请人／日期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 w14:paraId="78552112">
            <w:pPr>
              <w:rPr>
                <w:sz w:val="21"/>
                <w:szCs w:val="21"/>
              </w:rPr>
            </w:pPr>
          </w:p>
        </w:tc>
      </w:tr>
      <w:tr w14:paraId="5F6F1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7" w:hRule="atLeast"/>
        </w:trPr>
        <w:tc>
          <w:tcPr>
            <w:tcW w:w="1675" w:type="dxa"/>
            <w:noWrap w:val="0"/>
            <w:vAlign w:val="center"/>
          </w:tcPr>
          <w:p w14:paraId="6653D490">
            <w:pPr>
              <w:spacing w:line="33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监护人／岗位</w:t>
            </w:r>
          </w:p>
        </w:tc>
        <w:tc>
          <w:tcPr>
            <w:tcW w:w="2688" w:type="dxa"/>
            <w:gridSpan w:val="3"/>
            <w:noWrap w:val="0"/>
            <w:vAlign w:val="center"/>
          </w:tcPr>
          <w:p w14:paraId="424B268D">
            <w:pPr>
              <w:spacing w:line="34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专职口；兼职□</w:t>
            </w:r>
          </w:p>
        </w:tc>
        <w:tc>
          <w:tcPr>
            <w:tcW w:w="2237" w:type="dxa"/>
            <w:gridSpan w:val="2"/>
            <w:noWrap w:val="0"/>
            <w:vAlign w:val="center"/>
          </w:tcPr>
          <w:p w14:paraId="737138B1">
            <w:pPr>
              <w:spacing w:line="33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批准人／日期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 w14:paraId="3F114241">
            <w:pPr>
              <w:rPr>
                <w:sz w:val="21"/>
                <w:szCs w:val="21"/>
              </w:rPr>
            </w:pPr>
          </w:p>
        </w:tc>
      </w:tr>
    </w:tbl>
    <w:p w14:paraId="5E34EAD6">
      <w:pPr>
        <w:keepNext w:val="0"/>
        <w:keepLines w:val="0"/>
        <w:pageBreakBefore w:val="0"/>
        <w:widowControl w:val="0"/>
        <w:pBdr>
          <w:bottom w:val="dotted" w:color="auto" w:sz="24" w:space="0"/>
        </w:pBdr>
        <w:tabs>
          <w:tab w:val="left" w:pos="9100"/>
          <w:tab w:val="right" w:pos="11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color w:val="000000"/>
          <w:sz w:val="20"/>
        </w:rPr>
      </w:pPr>
      <w:r>
        <w:rPr>
          <w:color w:val="000000"/>
          <w:sz w:val="21"/>
          <w:szCs w:val="21"/>
        </w:rPr>
        <w:t>山西医科大学保卫部</w:t>
      </w:r>
    </w:p>
    <w:p w14:paraId="73FB828B">
      <w:pPr>
        <w:spacing w:line="280" w:lineRule="exact"/>
        <w:jc w:val="center"/>
      </w:pPr>
      <w:r>
        <w:rPr>
          <w:color w:val="000000"/>
          <w:sz w:val="20"/>
        </w:rPr>
        <w:t>动火许可证存根（级别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>编号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>)</w:t>
      </w:r>
    </w:p>
    <w:tbl>
      <w:tblPr>
        <w:tblStyle w:val="2"/>
        <w:tblW w:w="0" w:type="auto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75"/>
        <w:gridCol w:w="1713"/>
        <w:gridCol w:w="1063"/>
        <w:gridCol w:w="165"/>
        <w:gridCol w:w="1184"/>
        <w:gridCol w:w="800"/>
        <w:gridCol w:w="912"/>
        <w:gridCol w:w="813"/>
      </w:tblGrid>
      <w:tr w14:paraId="3F6BE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675" w:type="dxa"/>
            <w:noWrap w:val="0"/>
            <w:vAlign w:val="center"/>
          </w:tcPr>
          <w:p w14:paraId="65AF083E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1713" w:type="dxa"/>
            <w:noWrap w:val="0"/>
            <w:vAlign w:val="center"/>
          </w:tcPr>
          <w:p w14:paraId="24350ED6">
            <w:pPr>
              <w:rPr>
                <w:sz w:val="21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0F60DAF7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动火部位</w:t>
            </w:r>
          </w:p>
        </w:tc>
        <w:tc>
          <w:tcPr>
            <w:tcW w:w="3874" w:type="dxa"/>
            <w:gridSpan w:val="5"/>
            <w:noWrap w:val="0"/>
            <w:vAlign w:val="center"/>
          </w:tcPr>
          <w:p w14:paraId="216E20CB">
            <w:pPr>
              <w:rPr>
                <w:sz w:val="21"/>
                <w:szCs w:val="21"/>
              </w:rPr>
            </w:pPr>
          </w:p>
        </w:tc>
      </w:tr>
      <w:tr w14:paraId="6E3F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675" w:type="dxa"/>
            <w:noWrap w:val="0"/>
            <w:vAlign w:val="center"/>
          </w:tcPr>
          <w:p w14:paraId="0B7BE73F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工程名称</w:t>
            </w:r>
          </w:p>
        </w:tc>
        <w:tc>
          <w:tcPr>
            <w:tcW w:w="1713" w:type="dxa"/>
            <w:noWrap w:val="0"/>
            <w:vAlign w:val="center"/>
          </w:tcPr>
          <w:p w14:paraId="5C86295B">
            <w:pPr>
              <w:rPr>
                <w:sz w:val="21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002C71A5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动火时间</w:t>
            </w:r>
          </w:p>
        </w:tc>
        <w:tc>
          <w:tcPr>
            <w:tcW w:w="3874" w:type="dxa"/>
            <w:gridSpan w:val="5"/>
            <w:noWrap w:val="0"/>
            <w:vAlign w:val="center"/>
          </w:tcPr>
          <w:p w14:paraId="3D72F269">
            <w:pPr>
              <w:spacing w:line="360" w:lineRule="exact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日 时至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日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时</w:t>
            </w:r>
          </w:p>
        </w:tc>
      </w:tr>
      <w:tr w14:paraId="33735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325" w:type="dxa"/>
            <w:gridSpan w:val="8"/>
            <w:noWrap w:val="0"/>
            <w:vAlign w:val="center"/>
          </w:tcPr>
          <w:p w14:paraId="23B0B4D9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动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火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须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知</w:t>
            </w:r>
          </w:p>
        </w:tc>
      </w:tr>
      <w:tr w14:paraId="0DD10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3" w:hRule="atLeast"/>
        </w:trPr>
        <w:tc>
          <w:tcPr>
            <w:tcW w:w="1675" w:type="dxa"/>
            <w:noWrap w:val="0"/>
            <w:vAlign w:val="center"/>
          </w:tcPr>
          <w:p w14:paraId="79C62A9F">
            <w:pPr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动火许可证分级</w:t>
            </w:r>
          </w:p>
        </w:tc>
        <w:tc>
          <w:tcPr>
            <w:tcW w:w="4125" w:type="dxa"/>
            <w:gridSpan w:val="4"/>
            <w:noWrap w:val="0"/>
            <w:vAlign w:val="center"/>
          </w:tcPr>
          <w:p w14:paraId="2C733CA7">
            <w:pPr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动火区域</w:t>
            </w:r>
          </w:p>
        </w:tc>
        <w:tc>
          <w:tcPr>
            <w:tcW w:w="800" w:type="dxa"/>
            <w:noWrap w:val="0"/>
            <w:vAlign w:val="center"/>
          </w:tcPr>
          <w:p w14:paraId="0E61D790">
            <w:pPr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912" w:type="dxa"/>
            <w:noWrap w:val="0"/>
            <w:vAlign w:val="center"/>
          </w:tcPr>
          <w:p w14:paraId="7EC91068">
            <w:pPr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申请时间</w:t>
            </w:r>
          </w:p>
        </w:tc>
        <w:tc>
          <w:tcPr>
            <w:tcW w:w="813" w:type="dxa"/>
            <w:noWrap w:val="0"/>
            <w:vAlign w:val="center"/>
          </w:tcPr>
          <w:p w14:paraId="04508B9D">
            <w:pPr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批准人</w:t>
            </w:r>
          </w:p>
        </w:tc>
      </w:tr>
      <w:tr w14:paraId="39299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675" w:type="dxa"/>
            <w:noWrap w:val="0"/>
            <w:vAlign w:val="center"/>
          </w:tcPr>
          <w:p w14:paraId="37724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一级动火许可证</w:t>
            </w:r>
          </w:p>
        </w:tc>
        <w:tc>
          <w:tcPr>
            <w:tcW w:w="4125" w:type="dxa"/>
            <w:gridSpan w:val="4"/>
            <w:noWrap w:val="0"/>
            <w:vAlign w:val="center"/>
          </w:tcPr>
          <w:p w14:paraId="65BEA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禁火区：油罐／油槽／易燃液体、危险性较大的高处、密闭的容器、室内焊、割作业</w:t>
            </w:r>
          </w:p>
        </w:tc>
        <w:tc>
          <w:tcPr>
            <w:tcW w:w="800" w:type="dxa"/>
            <w:noWrap w:val="0"/>
            <w:vAlign w:val="center"/>
          </w:tcPr>
          <w:p w14:paraId="715AA391">
            <w:pPr>
              <w:rPr>
                <w:sz w:val="21"/>
                <w:szCs w:val="21"/>
              </w:rPr>
            </w:pPr>
          </w:p>
        </w:tc>
        <w:tc>
          <w:tcPr>
            <w:tcW w:w="912" w:type="dxa"/>
            <w:noWrap w:val="0"/>
            <w:vAlign w:val="center"/>
          </w:tcPr>
          <w:p w14:paraId="1192C758"/>
        </w:tc>
        <w:tc>
          <w:tcPr>
            <w:tcW w:w="813" w:type="dxa"/>
            <w:noWrap w:val="0"/>
            <w:vAlign w:val="center"/>
          </w:tcPr>
          <w:p w14:paraId="5C17F858"/>
        </w:tc>
      </w:tr>
      <w:tr w14:paraId="21A80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3" w:hRule="atLeast"/>
        </w:trPr>
        <w:tc>
          <w:tcPr>
            <w:tcW w:w="1675" w:type="dxa"/>
            <w:noWrap w:val="0"/>
            <w:vAlign w:val="center"/>
          </w:tcPr>
          <w:p w14:paraId="57608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二级动火许可证</w:t>
            </w:r>
          </w:p>
        </w:tc>
        <w:tc>
          <w:tcPr>
            <w:tcW w:w="4125" w:type="dxa"/>
            <w:gridSpan w:val="4"/>
            <w:noWrap w:val="0"/>
            <w:vAlign w:val="center"/>
          </w:tcPr>
          <w:p w14:paraId="7E0A1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有一定危险的非禁火区：临时焊、割，登高（24米／10层）动火</w:t>
            </w:r>
          </w:p>
        </w:tc>
        <w:tc>
          <w:tcPr>
            <w:tcW w:w="800" w:type="dxa"/>
            <w:noWrap w:val="0"/>
            <w:vAlign w:val="center"/>
          </w:tcPr>
          <w:p w14:paraId="1BF2BDA7">
            <w:pPr>
              <w:rPr>
                <w:sz w:val="21"/>
                <w:szCs w:val="21"/>
              </w:rPr>
            </w:pPr>
          </w:p>
        </w:tc>
        <w:tc>
          <w:tcPr>
            <w:tcW w:w="912" w:type="dxa"/>
            <w:noWrap w:val="0"/>
            <w:vAlign w:val="center"/>
          </w:tcPr>
          <w:p w14:paraId="6CC1EBF7"/>
        </w:tc>
        <w:tc>
          <w:tcPr>
            <w:tcW w:w="813" w:type="dxa"/>
            <w:noWrap w:val="0"/>
            <w:vAlign w:val="center"/>
          </w:tcPr>
          <w:p w14:paraId="68C700CC"/>
        </w:tc>
      </w:tr>
      <w:tr w14:paraId="04062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" w:hRule="atLeast"/>
        </w:trPr>
        <w:tc>
          <w:tcPr>
            <w:tcW w:w="1675" w:type="dxa"/>
            <w:noWrap w:val="0"/>
            <w:vAlign w:val="center"/>
          </w:tcPr>
          <w:p w14:paraId="53898B39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三级动火许可证</w:t>
            </w:r>
          </w:p>
        </w:tc>
        <w:tc>
          <w:tcPr>
            <w:tcW w:w="4125" w:type="dxa"/>
            <w:gridSpan w:val="4"/>
            <w:noWrap w:val="0"/>
            <w:vAlign w:val="center"/>
          </w:tcPr>
          <w:p w14:paraId="3CFB6112">
            <w:pPr>
              <w:spacing w:line="380" w:lineRule="exact"/>
              <w:ind w:left="8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无明显危害因素的非固定场所动火作业</w:t>
            </w:r>
          </w:p>
        </w:tc>
        <w:tc>
          <w:tcPr>
            <w:tcW w:w="800" w:type="dxa"/>
            <w:noWrap w:val="0"/>
            <w:vAlign w:val="center"/>
          </w:tcPr>
          <w:p w14:paraId="3AF40E6B">
            <w:pPr>
              <w:rPr>
                <w:sz w:val="21"/>
                <w:szCs w:val="21"/>
              </w:rPr>
            </w:pPr>
          </w:p>
        </w:tc>
        <w:tc>
          <w:tcPr>
            <w:tcW w:w="912" w:type="dxa"/>
            <w:noWrap w:val="0"/>
            <w:vAlign w:val="center"/>
          </w:tcPr>
          <w:p w14:paraId="611872A9"/>
        </w:tc>
        <w:tc>
          <w:tcPr>
            <w:tcW w:w="813" w:type="dxa"/>
            <w:noWrap w:val="0"/>
            <w:vAlign w:val="center"/>
          </w:tcPr>
          <w:p w14:paraId="44902C91"/>
        </w:tc>
      </w:tr>
      <w:tr w14:paraId="29499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6" w:hRule="atLeast"/>
        </w:trPr>
        <w:tc>
          <w:tcPr>
            <w:tcW w:w="8325" w:type="dxa"/>
            <w:gridSpan w:val="8"/>
            <w:noWrap w:val="0"/>
            <w:vAlign w:val="center"/>
          </w:tcPr>
          <w:p w14:paraId="21225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安全技术措施：</w:t>
            </w:r>
          </w:p>
          <w:p w14:paraId="243CD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80" w:firstLine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1．周围、下方的可燃、易燃物的措施：</w:t>
            </w:r>
          </w:p>
          <w:p w14:paraId="4368D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60" w:firstLine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2．消防器材的配备：</w:t>
            </w:r>
          </w:p>
          <w:p w14:paraId="25454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0" w:firstLine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3．动火点距危险品的距离：</w:t>
            </w:r>
          </w:p>
          <w:p w14:paraId="20280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0" w:firstLine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4．露天施工的气候情况和措施：</w:t>
            </w:r>
          </w:p>
          <w:p w14:paraId="187F1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0" w:firstLine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5．其他措施：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现场配备灭火器、消防水桶：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作业完毕的检查人：</w:t>
            </w:r>
          </w:p>
        </w:tc>
      </w:tr>
      <w:tr w14:paraId="75581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8" w:hRule="atLeast"/>
        </w:trPr>
        <w:tc>
          <w:tcPr>
            <w:tcW w:w="1675" w:type="dxa"/>
            <w:noWrap w:val="0"/>
            <w:vAlign w:val="center"/>
          </w:tcPr>
          <w:p w14:paraId="1C965DB3">
            <w:pPr>
              <w:spacing w:line="35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动火人／证书号</w:t>
            </w:r>
          </w:p>
        </w:tc>
        <w:tc>
          <w:tcPr>
            <w:tcW w:w="2941" w:type="dxa"/>
            <w:gridSpan w:val="3"/>
            <w:noWrap w:val="0"/>
            <w:vAlign w:val="center"/>
          </w:tcPr>
          <w:p w14:paraId="4F43FA9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21A10EE4">
            <w:pPr>
              <w:spacing w:line="38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申请人／日期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 w14:paraId="1608771F">
            <w:pPr>
              <w:rPr>
                <w:b/>
                <w:bCs/>
              </w:rPr>
            </w:pPr>
          </w:p>
        </w:tc>
      </w:tr>
      <w:tr w14:paraId="52645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1675" w:type="dxa"/>
            <w:noWrap w:val="0"/>
            <w:vAlign w:val="center"/>
          </w:tcPr>
          <w:p w14:paraId="43AD655F">
            <w:pPr>
              <w:spacing w:line="369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监护人／岗位</w:t>
            </w:r>
          </w:p>
        </w:tc>
        <w:tc>
          <w:tcPr>
            <w:tcW w:w="2941" w:type="dxa"/>
            <w:gridSpan w:val="3"/>
            <w:noWrap w:val="0"/>
            <w:vAlign w:val="center"/>
          </w:tcPr>
          <w:p w14:paraId="46966896">
            <w:pPr>
              <w:spacing w:line="369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专职口；兼职□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0F78239E">
            <w:pPr>
              <w:spacing w:line="38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批准人／日期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 w14:paraId="791CBCBE">
            <w:pPr>
              <w:rPr>
                <w:b/>
                <w:bCs/>
              </w:rPr>
            </w:pPr>
          </w:p>
        </w:tc>
      </w:tr>
    </w:tbl>
    <w:p w14:paraId="12BF32DC">
      <w:pPr>
        <w:spacing w:line="240" w:lineRule="auto"/>
        <w:ind w:firstLine="0"/>
        <w:jc w:val="both"/>
        <w:rPr>
          <w:sz w:val="21"/>
          <w:szCs w:val="21"/>
        </w:rPr>
      </w:pPr>
      <w:r>
        <w:rPr>
          <w:rFonts w:hint="eastAsia"/>
          <w:color w:val="000000"/>
          <w:sz w:val="22"/>
          <w:lang w:val="en-US" w:eastAsia="zh-CN"/>
        </w:rPr>
        <w:t xml:space="preserve">                                                        </w:t>
      </w:r>
      <w:r>
        <w:rPr>
          <w:color w:val="000000"/>
          <w:sz w:val="21"/>
          <w:szCs w:val="21"/>
        </w:rPr>
        <w:t>山西医科大学保卫部</w:t>
      </w:r>
    </w:p>
    <w:p w14:paraId="4597CE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92879"/>
    <w:rsid w:val="3239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2025-05-30T00:53:00Z</dcterms:created>
  <dc:creator>。</dc:creator>
  <cp:lastModifiedBy>。</cp:lastModifiedBy>
  <dcterms:modified xsi:type="dcterms:W3CDTF">2025-05-30T00:53:55Z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E33B73DFF0D64B06AA6486548711303F_11</vt:lpwstr>
  </property>
  <property fmtid="{D5CDD505-2E9C-101B-9397-08002B2CF9AE}" pid="4" name="KSOTemplateDocerSaveRecord">
    <vt:lpwstr>eyJoZGlkIjoiNmI0MGI5Y2JjMTA2MGQ0MTYyYThhN2JiYTA4NDU1NjYiLCJ1c2VySWQiOiIxMTM2NTcwNjEwIn0=</vt:lpwstr>
  </property>
</Properties>
</file>